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46593D">
        <w:tc>
          <w:tcPr>
            <w:tcW w:w="11160" w:type="dxa"/>
          </w:tcPr>
          <w:p w:rsidR="0046593D" w:rsidRDefault="008C24E8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АДМІНІСТРАЦЫЙНАЯ ПРАЦЭДУРА</w:t>
            </w:r>
          </w:p>
          <w:p w:rsidR="0046593D" w:rsidRDefault="0046593D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6593D" w:rsidRDefault="008C24E8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Нумар і найменне адміністрацыйнай працэдуры паводле пераліку</w:t>
            </w:r>
          </w:p>
        </w:tc>
      </w:tr>
      <w:tr w:rsidR="0046593D">
        <w:tc>
          <w:tcPr>
            <w:tcW w:w="11160" w:type="dxa"/>
          </w:tcPr>
          <w:p w:rsidR="0046593D" w:rsidRDefault="0046593D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6593D">
        <w:tc>
          <w:tcPr>
            <w:tcW w:w="11160" w:type="dxa"/>
          </w:tcPr>
          <w:p w:rsidR="0046593D" w:rsidRDefault="0046593D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6593D">
        <w:tc>
          <w:tcPr>
            <w:tcW w:w="11160" w:type="dxa"/>
          </w:tcPr>
          <w:p w:rsidR="0046593D" w:rsidRDefault="008C24E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5.13 Выдача даведак аб нараджэнні, аб смерці</w:t>
            </w:r>
          </w:p>
        </w:tc>
      </w:tr>
      <w:tr w:rsidR="0046593D">
        <w:tc>
          <w:tcPr>
            <w:tcW w:w="11160" w:type="dxa"/>
          </w:tcPr>
          <w:p w:rsidR="0046593D" w:rsidRDefault="0046593D">
            <w:pPr>
              <w:jc w:val="both"/>
              <w:rPr>
                <w:sz w:val="28"/>
                <w:szCs w:val="28"/>
              </w:rPr>
            </w:pPr>
          </w:p>
        </w:tc>
      </w:tr>
      <w:tr w:rsidR="0046593D">
        <w:tc>
          <w:tcPr>
            <w:tcW w:w="11160" w:type="dxa"/>
            <w:shd w:val="clear" w:color="auto" w:fill="D9D9D9"/>
          </w:tcPr>
          <w:p w:rsidR="0046593D" w:rsidRDefault="0046593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6593D">
        <w:tc>
          <w:tcPr>
            <w:tcW w:w="11160" w:type="dxa"/>
          </w:tcPr>
          <w:tbl>
            <w:tblPr>
              <w:tblW w:w="11268" w:type="dxa"/>
              <w:tblLayout w:type="fixed"/>
              <w:tblLook w:val="0000" w:firstRow="0" w:lastRow="0" w:firstColumn="0" w:lastColumn="0" w:noHBand="0" w:noVBand="0"/>
            </w:tblPr>
            <w:tblGrid>
              <w:gridCol w:w="11268"/>
            </w:tblGrid>
            <w:tr w:rsidR="0046593D">
              <w:tc>
                <w:tcPr>
                  <w:tcW w:w="11268" w:type="dxa"/>
                </w:tcPr>
                <w:p w:rsidR="0046593D" w:rsidRDefault="0046593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6593D">
              <w:tc>
                <w:tcPr>
                  <w:tcW w:w="11268" w:type="dxa"/>
                </w:tcPr>
                <w:p w:rsidR="0046593D" w:rsidRDefault="008C24E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Аддзела загса Наваполацкага гарвыканкама,</w:t>
                  </w:r>
                </w:p>
                <w:p w:rsidR="0046593D" w:rsidRDefault="008C24E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вул. Маладзёжная, 155</w:t>
                  </w:r>
                </w:p>
                <w:p w:rsidR="0046593D" w:rsidRDefault="008C24E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Час працы: аўторак, чацверг, пятница  з 8.00 </w:t>
                  </w:r>
                  <w:r>
                    <w:rPr>
                      <w:b/>
                      <w:sz w:val="28"/>
                      <w:szCs w:val="28"/>
                    </w:rPr>
                    <w:t>да 13.00, з 14.00 да 17.00, серада з 8.00 да 20.00, субота з 9.00 да 17.00, выходныя дні - нядзеля</w:t>
                  </w:r>
                </w:p>
                <w:p w:rsidR="0046593D" w:rsidRDefault="0046593D"/>
                <w:p w:rsidR="0046593D" w:rsidRDefault="0046593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6593D" w:rsidRDefault="0046593D"/>
        </w:tc>
      </w:tr>
      <w:tr w:rsidR="0046593D">
        <w:tc>
          <w:tcPr>
            <w:tcW w:w="11160" w:type="dxa"/>
          </w:tcPr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46593D">
              <w:trPr>
                <w:trHeight w:val="269"/>
              </w:trPr>
              <w:tc>
                <w:tcPr>
                  <w:tcW w:w="4146" w:type="dxa"/>
                </w:tcPr>
                <w:p w:rsidR="0046593D" w:rsidRDefault="008C2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Дзяржаўны орган, іншая арганізацыя, а таксама межведамасная і іншая камісіі, да кампетэнцыі якіх адносіцца ажыццяўленне адміністрацыйнай працэдуры </w:t>
                  </w:r>
                  <w:r>
                    <w:rPr>
                      <w:b/>
                      <w:sz w:val="28"/>
                      <w:szCs w:val="28"/>
                    </w:rPr>
                    <w:t>(упаўнаважаны орган)</w:t>
                  </w:r>
                </w:p>
              </w:tc>
              <w:tc>
                <w:tcPr>
                  <w:tcW w:w="6266" w:type="dxa"/>
                </w:tcPr>
                <w:p w:rsidR="0046593D" w:rsidRDefault="008C24E8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Орган загса па месцы рэгістрацыі запісу акта аб нараджэнні, смерці</w:t>
                  </w:r>
                </w:p>
              </w:tc>
            </w:tr>
            <w:tr w:rsidR="0046593D">
              <w:trPr>
                <w:trHeight w:val="269"/>
              </w:trPr>
              <w:tc>
                <w:tcPr>
                  <w:tcW w:w="4146" w:type="dxa"/>
                </w:tcPr>
                <w:p w:rsidR="0046593D" w:rsidRDefault="008C24E8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Дакументы і (або)</w:t>
                  </w:r>
                </w:p>
                <w:p w:rsidR="0046593D" w:rsidRDefault="008C24E8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звесткі, якія прадстаўляюцца</w:t>
                  </w:r>
                </w:p>
                <w:p w:rsidR="0046593D" w:rsidRDefault="008C24E8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грамадзянінам</w:t>
                  </w:r>
                </w:p>
                <w:p w:rsidR="0046593D" w:rsidRDefault="008C24E8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для ажыццяўлення</w:t>
                  </w:r>
                </w:p>
                <w:p w:rsidR="0046593D" w:rsidRDefault="008C24E8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адміністрацыйнай</w:t>
                  </w:r>
                </w:p>
                <w:p w:rsidR="0046593D" w:rsidRDefault="008C24E8"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</w:p>
              </w:tc>
              <w:tc>
                <w:tcPr>
                  <w:tcW w:w="6266" w:type="dxa"/>
                </w:tcPr>
                <w:p w:rsidR="0046593D" w:rsidRDefault="008C24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пашпарт ці іншы дакумент, які сведчыць асобу</w:t>
                  </w:r>
                </w:p>
              </w:tc>
            </w:tr>
            <w:tr w:rsidR="0046593D">
              <w:trPr>
                <w:trHeight w:val="269"/>
              </w:trPr>
              <w:tc>
                <w:tcPr>
                  <w:tcW w:w="4146" w:type="dxa"/>
                </w:tcPr>
                <w:p w:rsidR="0046593D" w:rsidRDefault="008C24E8">
                  <w:r>
                    <w:rPr>
                      <w:b/>
                      <w:sz w:val="28"/>
                      <w:szCs w:val="28"/>
                    </w:rPr>
                    <w:t>Максімальны тэ</w:t>
                  </w:r>
                  <w:r>
                    <w:rPr>
                      <w:b/>
                      <w:sz w:val="28"/>
                      <w:szCs w:val="28"/>
                    </w:rPr>
                    <w:t>рмін ажыццяўлення адміністрацыйнай працэдуры</w:t>
                  </w:r>
                </w:p>
              </w:tc>
              <w:tc>
                <w:tcPr>
                  <w:tcW w:w="6266" w:type="dxa"/>
                </w:tcPr>
                <w:p w:rsidR="0046593D" w:rsidRDefault="008C24E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у дзень звароту, але не раней за дзень рэгістрацыі нараджэння, смерці</w:t>
                  </w:r>
                </w:p>
              </w:tc>
            </w:tr>
            <w:tr w:rsidR="0046593D">
              <w:trPr>
                <w:trHeight w:val="269"/>
              </w:trPr>
              <w:tc>
                <w:tcPr>
                  <w:tcW w:w="4146" w:type="dxa"/>
                </w:tcPr>
                <w:p w:rsidR="0046593D" w:rsidRDefault="008C24E8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Памер платы, якая спаганяецца пры</w:t>
                  </w:r>
                </w:p>
                <w:p w:rsidR="0046593D" w:rsidRDefault="008C24E8">
                  <w:r>
                    <w:rPr>
                      <w:b/>
                      <w:sz w:val="28"/>
                      <w:szCs w:val="28"/>
                    </w:rPr>
                    <w:t>ажыццяўленні адміністрацыйнай працэдуры</w:t>
                  </w:r>
                </w:p>
              </w:tc>
              <w:tc>
                <w:tcPr>
                  <w:tcW w:w="6266" w:type="dxa"/>
                </w:tcPr>
                <w:p w:rsidR="0046593D" w:rsidRDefault="0046593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6593D" w:rsidRDefault="008C24E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бясплатна</w:t>
                  </w:r>
                </w:p>
              </w:tc>
            </w:tr>
            <w:tr w:rsidR="0046593D">
              <w:trPr>
                <w:trHeight w:val="269"/>
              </w:trPr>
              <w:tc>
                <w:tcPr>
                  <w:tcW w:w="4146" w:type="dxa"/>
                </w:tcPr>
                <w:p w:rsidR="0046593D" w:rsidRDefault="008C24E8">
                  <w:r>
                    <w:rPr>
                      <w:b/>
                      <w:sz w:val="28"/>
                      <w:szCs w:val="28"/>
                    </w:rPr>
                    <w:t xml:space="preserve">Тэрмін дзеяння даведкі, іншага дакумента (рашэння), </w:t>
                  </w:r>
                  <w:r>
                    <w:rPr>
                      <w:b/>
                      <w:sz w:val="28"/>
                      <w:szCs w:val="28"/>
                    </w:rPr>
                    <w:t>якія выдаюцца (прымаецца) пры ажыццяўленні адміністрацыйнай працэдуры</w:t>
                  </w:r>
                </w:p>
              </w:tc>
              <w:tc>
                <w:tcPr>
                  <w:tcW w:w="6266" w:type="dxa"/>
                </w:tcPr>
                <w:p w:rsidR="0046593D" w:rsidRDefault="0046593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6593D" w:rsidRDefault="0046593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6593D" w:rsidRDefault="008C24E8"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  <w: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бестэрмінова</w:t>
                  </w:r>
                </w:p>
              </w:tc>
            </w:tr>
          </w:tbl>
          <w:p w:rsidR="0046593D" w:rsidRDefault="0046593D"/>
        </w:tc>
      </w:tr>
    </w:tbl>
    <w:p w:rsidR="0046593D" w:rsidRDefault="0046593D"/>
    <w:sectPr w:rsidR="0046593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46593D"/>
    <w:rsid w:val="0046593D"/>
    <w:rsid w:val="008C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2025-06-19T04:58:00Z</dcterms:created>
  <dcterms:modified xsi:type="dcterms:W3CDTF">2025-06-19T04:58:00Z</dcterms:modified>
</cp:coreProperties>
</file>