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66" w:rsidRDefault="001E5766" w:rsidP="001E5766">
      <w:pPr>
        <w:pStyle w:val="ConsPlusNonformat"/>
        <w:jc w:val="center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1E5766">
        <w:rPr>
          <w:rFonts w:ascii="Times New Roman" w:hAnsi="Times New Roman" w:cs="Times New Roman"/>
          <w:b/>
          <w:sz w:val="28"/>
          <w:u w:val="single"/>
        </w:rPr>
        <w:t xml:space="preserve">ПОСТАНОВЛЕНИЕ </w:t>
      </w:r>
    </w:p>
    <w:p w:rsidR="001E5766" w:rsidRDefault="001E5766" w:rsidP="001E5766">
      <w:pPr>
        <w:pStyle w:val="ConsPlusNonformat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5766">
        <w:rPr>
          <w:rFonts w:ascii="Times New Roman" w:hAnsi="Times New Roman" w:cs="Times New Roman"/>
          <w:b/>
          <w:sz w:val="28"/>
          <w:u w:val="single"/>
        </w:rPr>
        <w:t xml:space="preserve">СОВЕТА МИНИСТРОВ РЕСПУБЛИКИ БЕЛАРУСЬ </w:t>
      </w:r>
    </w:p>
    <w:p w:rsidR="0019275B" w:rsidRPr="001E5766" w:rsidRDefault="001E5766" w:rsidP="001E5766">
      <w:pPr>
        <w:pStyle w:val="ConsPlusNonformat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5766">
        <w:rPr>
          <w:rFonts w:ascii="Times New Roman" w:hAnsi="Times New Roman" w:cs="Times New Roman"/>
          <w:b/>
          <w:sz w:val="28"/>
          <w:u w:val="single"/>
        </w:rPr>
        <w:t>24.09.2021 N 548</w:t>
      </w:r>
    </w:p>
    <w:p w:rsidR="0019275B" w:rsidRPr="001E5766" w:rsidRDefault="0019275B" w:rsidP="00FF064B">
      <w:pPr>
        <w:pStyle w:val="ConsPlusNormal"/>
        <w:rPr>
          <w:rFonts w:ascii="Times New Roman" w:hAnsi="Times New Roman" w:cs="Times New Roman"/>
          <w:sz w:val="18"/>
        </w:rPr>
      </w:pPr>
    </w:p>
    <w:p w:rsidR="0019275B" w:rsidRPr="001E5766" w:rsidRDefault="0019275B" w:rsidP="00FF064B">
      <w:pPr>
        <w:pStyle w:val="ConsPlusTitle"/>
        <w:jc w:val="center"/>
        <w:rPr>
          <w:rFonts w:ascii="Times New Roman" w:hAnsi="Times New Roman" w:cs="Times New Roman"/>
          <w:sz w:val="18"/>
        </w:rPr>
      </w:pPr>
      <w:bookmarkStart w:id="1" w:name="Par150"/>
      <w:bookmarkEnd w:id="1"/>
      <w:r w:rsidRPr="001E5766">
        <w:rPr>
          <w:rFonts w:ascii="Times New Roman" w:hAnsi="Times New Roman" w:cs="Times New Roman"/>
          <w:sz w:val="18"/>
        </w:rPr>
        <w:t>ЕДИНЫЙ ПЕРЕЧЕНЬ</w:t>
      </w:r>
    </w:p>
    <w:p w:rsidR="0019275B" w:rsidRPr="001E5766" w:rsidRDefault="0019275B" w:rsidP="0019275B">
      <w:pPr>
        <w:pStyle w:val="ConsPlusTitle"/>
        <w:jc w:val="center"/>
        <w:rPr>
          <w:rFonts w:ascii="Times New Roman" w:hAnsi="Times New Roman" w:cs="Times New Roman"/>
          <w:sz w:val="18"/>
        </w:rPr>
      </w:pPr>
      <w:r w:rsidRPr="001E5766">
        <w:rPr>
          <w:rFonts w:ascii="Times New Roman" w:hAnsi="Times New Roman" w:cs="Times New Roman"/>
          <w:sz w:val="18"/>
        </w:rPr>
        <w:t>АДМИНИСТРАТИВНЫХ ПРОЦЕДУР, ОСУЩЕСТВЛЯЕМЫХ В ОТНОШЕНИИ СУБЪЕКТОВ ХОЗЯЙСТВОВАНИЯ</w:t>
      </w:r>
    </w:p>
    <w:p w:rsidR="00337D69" w:rsidRPr="001E5766" w:rsidRDefault="00337D69" w:rsidP="00337D69">
      <w:pPr>
        <w:pStyle w:val="ConsPlusNormal"/>
        <w:jc w:val="center"/>
        <w:rPr>
          <w:rFonts w:ascii="Times New Roman" w:hAnsi="Times New Roman" w:cs="Times New Roman"/>
          <w:color w:val="392C69"/>
          <w:sz w:val="18"/>
        </w:rPr>
      </w:pPr>
      <w:r w:rsidRPr="001E5766">
        <w:rPr>
          <w:rFonts w:ascii="Times New Roman" w:hAnsi="Times New Roman" w:cs="Times New Roman"/>
          <w:color w:val="392C69"/>
          <w:sz w:val="18"/>
        </w:rPr>
        <w:t xml:space="preserve">(в ред. постановлений Совмина от </w:t>
      </w:r>
      <w:r w:rsidR="000217EE" w:rsidRPr="000217EE">
        <w:rPr>
          <w:rFonts w:ascii="Times New Roman" w:hAnsi="Times New Roman" w:cs="Times New Roman"/>
          <w:color w:val="392C69"/>
          <w:sz w:val="18"/>
        </w:rPr>
        <w:t>05.01.2026 N 5</w:t>
      </w:r>
      <w:r w:rsidRPr="001E5766">
        <w:rPr>
          <w:rFonts w:ascii="Times New Roman" w:hAnsi="Times New Roman" w:cs="Times New Roman"/>
          <w:color w:val="392C69"/>
          <w:sz w:val="18"/>
        </w:rPr>
        <w:t>)</w:t>
      </w:r>
    </w:p>
    <w:p w:rsidR="0019275B" w:rsidRPr="001E5766" w:rsidRDefault="0019275B" w:rsidP="0019275B">
      <w:pPr>
        <w:pStyle w:val="ConsPlusTitle"/>
        <w:jc w:val="center"/>
        <w:rPr>
          <w:sz w:val="18"/>
        </w:rPr>
      </w:pP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5"/>
        <w:gridCol w:w="995"/>
        <w:gridCol w:w="2474"/>
        <w:gridCol w:w="1785"/>
        <w:gridCol w:w="1226"/>
      </w:tblGrid>
      <w:tr w:rsidR="0019275B" w:rsidRPr="000217EE" w:rsidTr="000217EE">
        <w:trPr>
          <w:trHeight w:val="210"/>
        </w:trPr>
        <w:tc>
          <w:tcPr>
            <w:tcW w:w="3335" w:type="dxa"/>
            <w:vAlign w:val="center"/>
          </w:tcPr>
          <w:p w:rsidR="0019275B" w:rsidRPr="000217EE" w:rsidRDefault="0019275B" w:rsidP="00021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Наименование административной процедуры &lt;1&gt;</w:t>
            </w:r>
          </w:p>
        </w:tc>
        <w:tc>
          <w:tcPr>
            <w:tcW w:w="995" w:type="dxa"/>
            <w:vAlign w:val="center"/>
          </w:tcPr>
          <w:p w:rsidR="0019275B" w:rsidRPr="000217EE" w:rsidRDefault="0019275B" w:rsidP="00021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Орган-регулятор</w:t>
            </w:r>
          </w:p>
        </w:tc>
        <w:tc>
          <w:tcPr>
            <w:tcW w:w="2474" w:type="dxa"/>
            <w:vAlign w:val="center"/>
          </w:tcPr>
          <w:p w:rsidR="0019275B" w:rsidRPr="000217EE" w:rsidRDefault="0019275B" w:rsidP="00021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Уполномоченный орган</w:t>
            </w:r>
          </w:p>
        </w:tc>
        <w:tc>
          <w:tcPr>
            <w:tcW w:w="1785" w:type="dxa"/>
            <w:vAlign w:val="center"/>
          </w:tcPr>
          <w:p w:rsidR="0019275B" w:rsidRPr="000217EE" w:rsidRDefault="0019275B" w:rsidP="00021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Срок осуществления административной процедуры</w:t>
            </w:r>
          </w:p>
        </w:tc>
        <w:tc>
          <w:tcPr>
            <w:tcW w:w="1226" w:type="dxa"/>
            <w:vAlign w:val="center"/>
          </w:tcPr>
          <w:p w:rsidR="0019275B" w:rsidRPr="000217EE" w:rsidRDefault="0019275B" w:rsidP="000217E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Вид платы, взимаемой при осуществлении административной процедуры</w:t>
            </w:r>
          </w:p>
        </w:tc>
      </w:tr>
      <w:tr w:rsidR="0019275B" w:rsidRPr="000217EE" w:rsidTr="000217EE">
        <w:trPr>
          <w:trHeight w:val="210"/>
        </w:trPr>
        <w:tc>
          <w:tcPr>
            <w:tcW w:w="9815" w:type="dxa"/>
            <w:gridSpan w:val="5"/>
            <w:vAlign w:val="center"/>
          </w:tcPr>
          <w:p w:rsidR="0019275B" w:rsidRPr="000217EE" w:rsidRDefault="0019275B" w:rsidP="000217E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16"/>
              </w:rPr>
            </w:pPr>
            <w:r w:rsidRPr="000217EE">
              <w:rPr>
                <w:rFonts w:ascii="Times New Roman" w:hAnsi="Times New Roman" w:cs="Times New Roman"/>
                <w:b/>
                <w:sz w:val="16"/>
              </w:rPr>
              <w:t>ГЛАВА 17</w:t>
            </w:r>
            <w:r w:rsidRPr="000217EE">
              <w:rPr>
                <w:rFonts w:ascii="Times New Roman" w:hAnsi="Times New Roman" w:cs="Times New Roman"/>
                <w:b/>
                <w:sz w:val="16"/>
              </w:rPr>
              <w:br/>
              <w:t>ОБОРОТ ОРУЖИЯ, ДЕЯТЕЛЬНОСТЬ ШТЕМПЕЛЬНО-ГРАВЕРНЫХ МАСТЕРСКИХ, ОХРАННАЯ ДЕЯТЕЛЬНОСТЬ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b/>
                <w:bCs/>
                <w:sz w:val="16"/>
              </w:rPr>
              <w:t>17.1. Лицензирование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17.1.1.  Получение лицензии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25 рабочих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государственная пошлина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17.1.2. Изменение лицензии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25 рабочих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государственная пошлина</w:t>
            </w:r>
          </w:p>
        </w:tc>
      </w:tr>
      <w:tr w:rsidR="0019275B" w:rsidRPr="000217EE" w:rsidTr="000217EE">
        <w:trPr>
          <w:trHeight w:val="210"/>
        </w:trPr>
        <w:tc>
          <w:tcPr>
            <w:tcW w:w="9815" w:type="dxa"/>
            <w:gridSpan w:val="5"/>
          </w:tcPr>
          <w:p w:rsidR="0019275B" w:rsidRPr="000217EE" w:rsidRDefault="0019275B" w:rsidP="000217E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(п. 17.1 в ред. постановления Совмина от 12.01.2023 N 31)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b/>
                <w:bCs/>
                <w:sz w:val="16"/>
              </w:rPr>
              <w:t>17.2. Лицензирование охранной деятельности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17.2.1. Получение лицензии на осуществление охранной деятельности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25 рабочих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государственная пошлина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17.2.2. Изменение лицензии на осуществление охранной деятельности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15 рабочих дней, а при проведении оценки и квалификационного экзамена - 25 рабочих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государственная пошлина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b/>
                <w:bCs/>
                <w:sz w:val="16"/>
              </w:rPr>
              <w:t>17.4. Согласование деятельности, связанной с оружием и боеприпасами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17.4.1. Получение  разрешения на открытие и функционирование стрелкового тира, стрельбища, стрелково-охотничьего стенда, 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 месяц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бесплатно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17.4.2. Продление срока действия разрешения на открытие и функционирование стрелкового тира, стрельбища, стрелково-охотничьего стенда, 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15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бесплатно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17.4.3. Получение  разрешения на открытие и функционирование штемпельно-граверной мастерской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ГУВД Минского горисполкома, УВД облисполкома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 месяц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бесплатно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17.4.4. Продление срока действия разрешения на открытие и функционирование штемпельно-граверной мастерской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15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бесплатно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b/>
                <w:bCs/>
                <w:sz w:val="16"/>
              </w:rPr>
              <w:lastRenderedPageBreak/>
              <w:t xml:space="preserve">17.5. Согласование </w:t>
            </w:r>
            <w:proofErr w:type="gramStart"/>
            <w:r w:rsidRPr="000217EE">
              <w:rPr>
                <w:rFonts w:ascii="Times New Roman" w:hAnsi="Times New Roman" w:cs="Times New Roman"/>
                <w:b/>
                <w:bCs/>
                <w:sz w:val="16"/>
              </w:rPr>
              <w:t>образцов формы одежды работников охраны организаций</w:t>
            </w:r>
            <w:proofErr w:type="gramEnd"/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 xml:space="preserve">17.5.1. Получение заключения о согласовании </w:t>
            </w:r>
            <w:proofErr w:type="gramStart"/>
            <w:r w:rsidRPr="000217EE">
              <w:rPr>
                <w:rFonts w:ascii="Times New Roman" w:hAnsi="Times New Roman" w:cs="Times New Roman"/>
                <w:sz w:val="16"/>
              </w:rPr>
              <w:t>образцов формы одежды работников охраны</w:t>
            </w:r>
            <w:proofErr w:type="gramEnd"/>
            <w:r w:rsidRPr="000217EE">
              <w:rPr>
                <w:rFonts w:ascii="Times New Roman" w:hAnsi="Times New Roman" w:cs="Times New Roman"/>
                <w:sz w:val="16"/>
              </w:rPr>
              <w:t xml:space="preserve"> организацией, не обладающей правом создания военизированной охраны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Департамент охраны МВД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20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бесплатно</w:t>
            </w:r>
          </w:p>
        </w:tc>
      </w:tr>
      <w:tr w:rsidR="0019275B" w:rsidRPr="000217EE" w:rsidTr="000217EE">
        <w:trPr>
          <w:trHeight w:val="210"/>
        </w:trPr>
        <w:tc>
          <w:tcPr>
            <w:tcW w:w="9815" w:type="dxa"/>
            <w:gridSpan w:val="5"/>
          </w:tcPr>
          <w:p w:rsidR="0019275B" w:rsidRPr="000217EE" w:rsidRDefault="0019275B" w:rsidP="000217E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(в ред. постановления Совмина от 25.03.2022 N 174)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b/>
                <w:bCs/>
                <w:sz w:val="16"/>
              </w:rPr>
              <w:t>17.6. Согласование приобретения, аренды, хранения, ношения, транспортировки и использования оружия и боеприпасов к нему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17.6.1. Получение разрешения на приобретение оружия и боеприпасов к нему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МВД, 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15 рабочих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государственная пошлина</w:t>
            </w:r>
          </w:p>
        </w:tc>
      </w:tr>
      <w:tr w:rsidR="0019275B" w:rsidRPr="000217EE" w:rsidTr="000217EE">
        <w:trPr>
          <w:trHeight w:val="210"/>
        </w:trPr>
        <w:tc>
          <w:tcPr>
            <w:tcW w:w="9815" w:type="dxa"/>
            <w:gridSpan w:val="5"/>
          </w:tcPr>
          <w:p w:rsidR="0019275B" w:rsidRPr="000217EE" w:rsidRDefault="0019275B" w:rsidP="000217E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(в ред. постановления Совмина от 10.04.2024 N 264)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17.6.2. Получение разрешения на получение в аренду отдельных типов и моделей боевого оружия и боеприпасов к нему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15 рабочих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бесплатно</w:t>
            </w:r>
          </w:p>
        </w:tc>
      </w:tr>
      <w:tr w:rsidR="0019275B" w:rsidRPr="000217EE" w:rsidTr="000217EE">
        <w:trPr>
          <w:trHeight w:val="210"/>
        </w:trPr>
        <w:tc>
          <w:tcPr>
            <w:tcW w:w="9815" w:type="dxa"/>
            <w:gridSpan w:val="5"/>
          </w:tcPr>
          <w:p w:rsidR="0019275B" w:rsidRPr="000217EE" w:rsidRDefault="0019275B" w:rsidP="000217E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(в ред. постановления Совмина от 10.04.2024 N 264)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17.6.3. Получение разрешения на хранение служебного и гражданского оружия и боеприпасов к нему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10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государственная пошлина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17.6.4. Получение разрешения на хранение и использование боевого оружия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10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бесплатно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17.6.5. Получение разрешения на хранение и ношение оружия работником юридического лица с особыми уставными задачами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10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бесплатно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17.6.6. Получение разрешения на хранение оружия и боеприпасов к нему на период проведения выставки или аукциона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10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бесплатно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17.6.7. Получение разрешения на транспортировку и перевозку оружия и боеприпасов к нему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10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бесплатно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17.6.8. Продление срока действия разрешения на приобретение оружия и боеприпасов к нему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МВД, 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15 рабочих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государственная пошлина</w:t>
            </w:r>
          </w:p>
        </w:tc>
      </w:tr>
      <w:tr w:rsidR="0019275B" w:rsidRPr="000217EE" w:rsidTr="000217EE">
        <w:trPr>
          <w:trHeight w:val="210"/>
        </w:trPr>
        <w:tc>
          <w:tcPr>
            <w:tcW w:w="9815" w:type="dxa"/>
            <w:gridSpan w:val="5"/>
          </w:tcPr>
          <w:p w:rsidR="0019275B" w:rsidRPr="000217EE" w:rsidRDefault="0019275B" w:rsidP="000217E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(в ред. постановления Совмина от 10.04.2024 N 264)</w:t>
            </w:r>
          </w:p>
        </w:tc>
      </w:tr>
      <w:tr w:rsidR="0019275B" w:rsidRPr="000217EE" w:rsidTr="000217EE">
        <w:trPr>
          <w:trHeight w:val="210"/>
        </w:trPr>
        <w:tc>
          <w:tcPr>
            <w:tcW w:w="333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17.6.9. Продление срока действия разрешения на хранение служебного и гражданского оружия и боеприпасов к нему</w:t>
            </w:r>
          </w:p>
        </w:tc>
        <w:tc>
          <w:tcPr>
            <w:tcW w:w="99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МВД</w:t>
            </w:r>
          </w:p>
        </w:tc>
        <w:tc>
          <w:tcPr>
            <w:tcW w:w="2474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785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15 рабочих дней</w:t>
            </w:r>
          </w:p>
        </w:tc>
        <w:tc>
          <w:tcPr>
            <w:tcW w:w="1226" w:type="dxa"/>
          </w:tcPr>
          <w:p w:rsidR="0019275B" w:rsidRPr="000217EE" w:rsidRDefault="0019275B" w:rsidP="000217EE">
            <w:pPr>
              <w:pStyle w:val="ConsPlusNormal"/>
              <w:rPr>
                <w:rFonts w:ascii="Times New Roman" w:hAnsi="Times New Roman" w:cs="Times New Roman"/>
                <w:sz w:val="16"/>
              </w:rPr>
            </w:pPr>
            <w:r w:rsidRPr="000217EE">
              <w:rPr>
                <w:rFonts w:ascii="Times New Roman" w:hAnsi="Times New Roman" w:cs="Times New Roman"/>
                <w:sz w:val="16"/>
              </w:rPr>
              <w:t>государственная пошлина</w:t>
            </w:r>
          </w:p>
        </w:tc>
      </w:tr>
    </w:tbl>
    <w:p w:rsidR="0019275B" w:rsidRPr="001E5766" w:rsidRDefault="0019275B" w:rsidP="00612DAB">
      <w:pPr>
        <w:rPr>
          <w:rFonts w:ascii="Times New Roman" w:hAnsi="Times New Roman" w:cs="Times New Roman"/>
          <w:sz w:val="20"/>
        </w:rPr>
      </w:pPr>
    </w:p>
    <w:sectPr w:rsidR="0019275B" w:rsidRPr="001E5766" w:rsidSect="000217E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5B"/>
    <w:rsid w:val="000217EE"/>
    <w:rsid w:val="000B54ED"/>
    <w:rsid w:val="0019275B"/>
    <w:rsid w:val="001E5766"/>
    <w:rsid w:val="00337D69"/>
    <w:rsid w:val="00612DAB"/>
    <w:rsid w:val="00C46A07"/>
    <w:rsid w:val="00E3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927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92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D6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7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2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927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92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D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Синкевич Александр Александрович</dc:creator>
  <cp:lastModifiedBy>RePack by Diakov</cp:lastModifiedBy>
  <cp:revision>2</cp:revision>
  <cp:lastPrinted>2026-01-28T14:01:00Z</cp:lastPrinted>
  <dcterms:created xsi:type="dcterms:W3CDTF">2026-01-29T14:23:00Z</dcterms:created>
  <dcterms:modified xsi:type="dcterms:W3CDTF">2026-01-29T14:23:00Z</dcterms:modified>
</cp:coreProperties>
</file>