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0" w:rsidRPr="00750238" w:rsidRDefault="00750238" w:rsidP="00D905F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iCs/>
          <w:color w:val="242424"/>
          <w:sz w:val="30"/>
          <w:szCs w:val="30"/>
        </w:rPr>
      </w:pPr>
      <w:bookmarkStart w:id="0" w:name="_GoBack"/>
      <w:r w:rsidRPr="00750238">
        <w:rPr>
          <w:rStyle w:val="word-wrapper"/>
          <w:b/>
          <w:bCs/>
          <w:iCs/>
          <w:color w:val="242424"/>
          <w:sz w:val="30"/>
          <w:szCs w:val="30"/>
        </w:rPr>
        <w:t xml:space="preserve">Как </w:t>
      </w:r>
      <w:r w:rsidR="00D905F0" w:rsidRPr="00750238">
        <w:rPr>
          <w:rStyle w:val="word-wrapper"/>
          <w:b/>
          <w:bCs/>
          <w:iCs/>
          <w:color w:val="242424"/>
          <w:sz w:val="30"/>
          <w:szCs w:val="30"/>
        </w:rPr>
        <w:t xml:space="preserve"> правильно</w:t>
      </w:r>
      <w:r w:rsidRPr="00750238">
        <w:rPr>
          <w:rStyle w:val="word-wrapper"/>
          <w:b/>
          <w:bCs/>
          <w:iCs/>
          <w:color w:val="242424"/>
          <w:sz w:val="30"/>
          <w:szCs w:val="30"/>
        </w:rPr>
        <w:t xml:space="preserve"> отразить</w:t>
      </w:r>
      <w:r w:rsidR="00D905F0" w:rsidRPr="00750238">
        <w:rPr>
          <w:rStyle w:val="word-wrapper"/>
          <w:b/>
          <w:bCs/>
          <w:iCs/>
          <w:color w:val="242424"/>
          <w:sz w:val="30"/>
          <w:szCs w:val="30"/>
        </w:rPr>
        <w:t xml:space="preserve"> среднесписочную численность </w:t>
      </w:r>
      <w:bookmarkEnd w:id="0"/>
      <w:r w:rsidR="00D905F0" w:rsidRPr="00750238">
        <w:rPr>
          <w:rStyle w:val="word-wrapper"/>
          <w:b/>
          <w:bCs/>
          <w:iCs/>
          <w:color w:val="242424"/>
          <w:sz w:val="30"/>
          <w:szCs w:val="30"/>
        </w:rPr>
        <w:t>работников у  организаций  и индивидуальных предпринимателей</w:t>
      </w:r>
    </w:p>
    <w:p w:rsidR="00D905F0" w:rsidRPr="00750238" w:rsidRDefault="00D905F0" w:rsidP="00D905F0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rFonts w:eastAsia="Calibri"/>
          <w:b/>
          <w:bCs/>
          <w:color w:val="242424"/>
          <w:sz w:val="30"/>
          <w:szCs w:val="30"/>
        </w:rPr>
      </w:pPr>
    </w:p>
    <w:p w:rsidR="00D905F0" w:rsidRPr="003D6F6E" w:rsidRDefault="00D905F0" w:rsidP="00D905F0">
      <w:pPr>
        <w:pStyle w:val="il-text-aligncenter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  <w:t xml:space="preserve">  </w:t>
      </w:r>
      <w:r w:rsidRPr="003D6F6E"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  <w:t>С 2022 года все налоговые агенты</w:t>
      </w:r>
      <w:r w:rsidRPr="003D6F6E">
        <w:rPr>
          <w:rStyle w:val="word-wrapper"/>
          <w:rFonts w:eastAsia="Calibri"/>
          <w:sz w:val="30"/>
          <w:szCs w:val="30"/>
          <w:shd w:val="clear" w:color="auto" w:fill="FFFFFF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  <w:t>(организации и ИП) обязаны представлять налоговую деклараци</w:t>
      </w:r>
      <w:r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  <w:t>ю</w:t>
      </w:r>
      <w:r w:rsidRPr="003D6F6E"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  <w:t xml:space="preserve"> (расчет) налогового агента</w:t>
      </w:r>
      <w:r w:rsidRPr="003D6F6E">
        <w:rPr>
          <w:rStyle w:val="word-wrapper"/>
          <w:rFonts w:eastAsia="Calibri"/>
          <w:sz w:val="30"/>
          <w:szCs w:val="30"/>
          <w:shd w:val="clear" w:color="auto" w:fill="FFFFFF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  <w:t>по подоходному налогу с физических лиц  (ст. 216-1</w:t>
      </w:r>
      <w:r w:rsidRPr="003D6F6E">
        <w:rPr>
          <w:rStyle w:val="word-wrapper"/>
          <w:rFonts w:eastAsia="Calibri"/>
          <w:sz w:val="30"/>
          <w:szCs w:val="30"/>
          <w:shd w:val="clear" w:color="auto" w:fill="FFFFFF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  <w:shd w:val="clear" w:color="auto" w:fill="FFFFFF"/>
        </w:rPr>
        <w:t>НК):</w:t>
      </w:r>
    </w:p>
    <w:p w:rsidR="00D905F0" w:rsidRPr="003D6F6E" w:rsidRDefault="00D905F0" w:rsidP="00D905F0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3D6F6E">
        <w:rPr>
          <w:rStyle w:val="word-wrapper"/>
          <w:rFonts w:eastAsia="Calibri"/>
          <w:color w:val="242424"/>
          <w:sz w:val="30"/>
          <w:szCs w:val="30"/>
        </w:rPr>
        <w:t>Форма</w:t>
      </w:r>
      <w:r w:rsidRPr="003D6F6E">
        <w:rPr>
          <w:rStyle w:val="fake-non-breaking-space"/>
          <w:rFonts w:eastAsia="Calibri"/>
          <w:color w:val="242424"/>
          <w:sz w:val="30"/>
          <w:szCs w:val="30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</w:rPr>
        <w:t>декларации установлена приложением 6-1 к Постановлению N 2 (ст. 216-1</w:t>
      </w:r>
      <w:r w:rsidRPr="003D6F6E">
        <w:rPr>
          <w:rStyle w:val="fake-non-breaking-space"/>
          <w:rFonts w:eastAsia="Calibri"/>
          <w:color w:val="242424"/>
          <w:sz w:val="30"/>
          <w:szCs w:val="30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</w:rPr>
        <w:t>НК). Порядок ее заполнения определен гл. 1</w:t>
      </w:r>
      <w:r w:rsidRPr="003D6F6E">
        <w:rPr>
          <w:rStyle w:val="fake-non-breaking-space"/>
          <w:rFonts w:eastAsia="Calibri"/>
          <w:color w:val="242424"/>
          <w:sz w:val="30"/>
          <w:szCs w:val="30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</w:rPr>
        <w:t>и 7-1</w:t>
      </w:r>
      <w:r w:rsidRPr="003D6F6E">
        <w:rPr>
          <w:rStyle w:val="fake-non-breaking-space"/>
          <w:rFonts w:eastAsia="Calibri"/>
          <w:color w:val="242424"/>
          <w:sz w:val="30"/>
          <w:szCs w:val="30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</w:rPr>
        <w:t>Инструкции N 2.</w:t>
      </w:r>
    </w:p>
    <w:p w:rsidR="00D905F0" w:rsidRPr="003D6F6E" w:rsidRDefault="00D905F0" w:rsidP="00D905F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3D6F6E">
        <w:rPr>
          <w:rStyle w:val="word-wrapper"/>
          <w:color w:val="242424"/>
          <w:sz w:val="30"/>
          <w:szCs w:val="30"/>
          <w:shd w:val="clear" w:color="auto" w:fill="FFFFFF"/>
        </w:rPr>
        <w:t>Практика подачи указанной декларации показала, что при ее заполнении  наибольшие трудности возникают у бухгалтеров при заполнении среднесписочной численности.</w:t>
      </w:r>
    </w:p>
    <w:p w:rsidR="00D905F0" w:rsidRPr="003D6F6E" w:rsidRDefault="00D905F0" w:rsidP="00D905F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3D6F6E">
        <w:rPr>
          <w:rStyle w:val="word-wrapper"/>
          <w:color w:val="242424"/>
          <w:sz w:val="30"/>
          <w:szCs w:val="30"/>
        </w:rPr>
        <w:t>Правилами заполнения декларации определено, что среднесписочная численность работников определяется:</w:t>
      </w:r>
    </w:p>
    <w:p w:rsidR="00D905F0" w:rsidRPr="003D6F6E" w:rsidRDefault="00D905F0" w:rsidP="00D905F0">
      <w:pPr>
        <w:shd w:val="clear" w:color="auto" w:fill="FFFFFF"/>
        <w:ind w:firstLine="450"/>
        <w:jc w:val="both"/>
        <w:rPr>
          <w:rFonts w:eastAsia="Times New Roman"/>
          <w:color w:val="242424"/>
          <w:sz w:val="30"/>
          <w:szCs w:val="30"/>
        </w:rPr>
      </w:pPr>
      <w:r w:rsidRPr="003D6F6E">
        <w:rPr>
          <w:rFonts w:eastAsia="Times New Roman"/>
          <w:b/>
          <w:bCs/>
          <w:color w:val="242424"/>
          <w:sz w:val="30"/>
          <w:szCs w:val="30"/>
        </w:rPr>
        <w:t>организациями</w:t>
      </w:r>
      <w:r w:rsidRPr="003D6F6E">
        <w:rPr>
          <w:rFonts w:eastAsia="Times New Roman"/>
          <w:color w:val="242424"/>
          <w:sz w:val="30"/>
          <w:szCs w:val="30"/>
        </w:rPr>
        <w:t xml:space="preserve"> - </w:t>
      </w:r>
      <w:r w:rsidRPr="003D6F6E">
        <w:rPr>
          <w:rFonts w:eastAsia="Times New Roman"/>
          <w:b/>
          <w:bCs/>
          <w:color w:val="242424"/>
          <w:sz w:val="30"/>
          <w:szCs w:val="30"/>
        </w:rPr>
        <w:t>в порядке</w:t>
      </w:r>
      <w:r w:rsidRPr="003D6F6E">
        <w:rPr>
          <w:rFonts w:eastAsia="Times New Roman"/>
          <w:color w:val="242424"/>
          <w:sz w:val="30"/>
          <w:szCs w:val="30"/>
        </w:rPr>
        <w:t xml:space="preserve">, установленном постановлением Национального статистического комитета Республики Беларусь от 20 января 2020 г. N 1, и отражается ими нарастающим итогом с начала календарного года на 1-е число календарного месяца, следующего за отчетным кварталом, </w:t>
      </w:r>
      <w:r w:rsidRPr="003D6F6E">
        <w:rPr>
          <w:rFonts w:eastAsia="Times New Roman"/>
          <w:b/>
          <w:bCs/>
          <w:i/>
          <w:iCs/>
          <w:color w:val="242424"/>
          <w:sz w:val="30"/>
          <w:szCs w:val="30"/>
        </w:rPr>
        <w:t>с точностью два знака после запятой;</w:t>
      </w:r>
      <w:r w:rsidRPr="003D6F6E">
        <w:rPr>
          <w:rStyle w:val="word-wrapper"/>
          <w:color w:val="242424"/>
          <w:sz w:val="30"/>
          <w:szCs w:val="30"/>
        </w:rPr>
        <w:t xml:space="preserve"> (</w:t>
      </w:r>
      <w:proofErr w:type="spellStart"/>
      <w:r w:rsidRPr="003D6F6E">
        <w:rPr>
          <w:rFonts w:eastAsia="Times New Roman"/>
          <w:sz w:val="30"/>
          <w:szCs w:val="30"/>
        </w:rPr>
        <w:t>абз</w:t>
      </w:r>
      <w:proofErr w:type="spellEnd"/>
      <w:r w:rsidRPr="003D6F6E">
        <w:rPr>
          <w:rFonts w:eastAsia="Times New Roman"/>
          <w:sz w:val="30"/>
          <w:szCs w:val="30"/>
        </w:rPr>
        <w:t>. 2 подп. 70-3.5.2 Инструкции N 2).</w:t>
      </w:r>
    </w:p>
    <w:p w:rsidR="00D905F0" w:rsidRPr="003D6F6E" w:rsidRDefault="00D905F0" w:rsidP="00D905F0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3D6F6E">
        <w:rPr>
          <w:rStyle w:val="word-wrapper"/>
          <w:rFonts w:eastAsia="Calibri"/>
          <w:b/>
          <w:bCs/>
          <w:color w:val="242424"/>
          <w:sz w:val="30"/>
          <w:szCs w:val="30"/>
          <w:shd w:val="clear" w:color="auto" w:fill="FFFFFF"/>
        </w:rPr>
        <w:t xml:space="preserve"> </w:t>
      </w:r>
      <w:r w:rsidRPr="003D6F6E">
        <w:rPr>
          <w:b/>
          <w:bCs/>
          <w:color w:val="242424"/>
          <w:sz w:val="30"/>
          <w:szCs w:val="30"/>
        </w:rPr>
        <w:t>индивидуальными предпринимателями</w:t>
      </w:r>
      <w:r w:rsidRPr="003D6F6E">
        <w:rPr>
          <w:color w:val="242424"/>
          <w:sz w:val="30"/>
          <w:szCs w:val="30"/>
        </w:rPr>
        <w:t xml:space="preserve"> - исходя из </w:t>
      </w:r>
      <w:r w:rsidRPr="003D6F6E">
        <w:rPr>
          <w:b/>
          <w:bCs/>
          <w:i/>
          <w:iCs/>
          <w:color w:val="242424"/>
          <w:sz w:val="30"/>
          <w:szCs w:val="30"/>
        </w:rPr>
        <w:t xml:space="preserve">количества </w:t>
      </w:r>
      <w:r w:rsidRPr="003D6F6E">
        <w:rPr>
          <w:color w:val="242424"/>
          <w:sz w:val="30"/>
          <w:szCs w:val="30"/>
        </w:rPr>
        <w:t>физических лиц, привлеченных к осуществлению предпринимательской деятельности на основании трудовых и (или) гражданско-правовых договоров, по состоянию на 1-е число календарного месяца, следующего за отчетным кварталом</w:t>
      </w:r>
      <w:proofErr w:type="gramStart"/>
      <w:r w:rsidRPr="003D6F6E">
        <w:rPr>
          <w:color w:val="242424"/>
          <w:sz w:val="30"/>
          <w:szCs w:val="30"/>
        </w:rPr>
        <w:t>.</w:t>
      </w:r>
      <w:proofErr w:type="gramEnd"/>
      <w:r w:rsidRPr="003D6F6E">
        <w:rPr>
          <w:color w:val="242424"/>
          <w:sz w:val="30"/>
          <w:szCs w:val="30"/>
        </w:rPr>
        <w:t xml:space="preserve"> (</w:t>
      </w:r>
      <w:r w:rsidRPr="003D6F6E">
        <w:rPr>
          <w:rStyle w:val="word-wrapper"/>
          <w:rFonts w:eastAsia="Calibri"/>
          <w:color w:val="242424"/>
          <w:sz w:val="30"/>
          <w:szCs w:val="30"/>
        </w:rPr>
        <w:t xml:space="preserve"> </w:t>
      </w:r>
      <w:proofErr w:type="spellStart"/>
      <w:proofErr w:type="gramStart"/>
      <w:r w:rsidRPr="003D6F6E">
        <w:rPr>
          <w:rStyle w:val="word-wrapper"/>
          <w:rFonts w:eastAsia="Calibri"/>
          <w:color w:val="242424"/>
          <w:sz w:val="30"/>
          <w:szCs w:val="30"/>
        </w:rPr>
        <w:t>а</w:t>
      </w:r>
      <w:proofErr w:type="gramEnd"/>
      <w:r w:rsidRPr="003D6F6E">
        <w:rPr>
          <w:rStyle w:val="word-wrapper"/>
          <w:rFonts w:eastAsia="Calibri"/>
          <w:color w:val="242424"/>
          <w:sz w:val="30"/>
          <w:szCs w:val="30"/>
        </w:rPr>
        <w:t>бз</w:t>
      </w:r>
      <w:proofErr w:type="spellEnd"/>
      <w:r w:rsidRPr="003D6F6E">
        <w:rPr>
          <w:rStyle w:val="word-wrapper"/>
          <w:rFonts w:eastAsia="Calibri"/>
          <w:color w:val="242424"/>
          <w:sz w:val="30"/>
          <w:szCs w:val="30"/>
        </w:rPr>
        <w:t>. 3 подп. 70-3.5.2</w:t>
      </w:r>
      <w:r w:rsidRPr="003D6F6E">
        <w:rPr>
          <w:rStyle w:val="fake-non-breaking-space"/>
          <w:rFonts w:eastAsia="Calibri"/>
          <w:color w:val="242424"/>
          <w:sz w:val="30"/>
          <w:szCs w:val="30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</w:rPr>
        <w:t>Инструкции N 2).</w:t>
      </w:r>
    </w:p>
    <w:p w:rsidR="00D905F0" w:rsidRPr="003D6F6E" w:rsidRDefault="00D905F0" w:rsidP="00D905F0">
      <w:pPr>
        <w:ind w:firstLine="450"/>
        <w:jc w:val="both"/>
        <w:rPr>
          <w:rFonts w:eastAsia="Times New Roman"/>
          <w:color w:val="242424"/>
          <w:sz w:val="30"/>
          <w:szCs w:val="30"/>
        </w:rPr>
      </w:pPr>
      <w:r w:rsidRPr="003D6F6E">
        <w:rPr>
          <w:rFonts w:eastAsia="Times New Roman"/>
          <w:color w:val="242424"/>
          <w:sz w:val="30"/>
          <w:szCs w:val="30"/>
        </w:rPr>
        <w:t xml:space="preserve">Таким образом, в соответствующей графе раздела </w:t>
      </w:r>
      <w:r w:rsidRPr="003D6F6E">
        <w:rPr>
          <w:rFonts w:eastAsia="Times New Roman"/>
          <w:color w:val="242424"/>
          <w:sz w:val="30"/>
          <w:szCs w:val="30"/>
          <w:lang w:val="en-US"/>
        </w:rPr>
        <w:t>III</w:t>
      </w:r>
      <w:r w:rsidRPr="003D6F6E">
        <w:rPr>
          <w:rFonts w:eastAsia="Times New Roman"/>
          <w:color w:val="242424"/>
          <w:sz w:val="30"/>
          <w:szCs w:val="30"/>
        </w:rPr>
        <w:t xml:space="preserve"> декларации у ИП может быть только целое число.</w:t>
      </w:r>
    </w:p>
    <w:p w:rsidR="00D905F0" w:rsidRPr="003D6F6E" w:rsidRDefault="00D905F0" w:rsidP="00D905F0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3D6F6E">
        <w:rPr>
          <w:rStyle w:val="word-wrapper"/>
          <w:rFonts w:eastAsia="Calibri"/>
          <w:color w:val="242424"/>
          <w:sz w:val="30"/>
          <w:szCs w:val="30"/>
        </w:rPr>
        <w:t>Следует помнить, что ИП вправе привлекать не более 3 физлиц по трудовым и (или) гражданско-правовым договорам (п. 2</w:t>
      </w:r>
      <w:r w:rsidRPr="003D6F6E">
        <w:rPr>
          <w:rStyle w:val="fake-non-breaking-space"/>
          <w:rFonts w:eastAsia="Calibri"/>
          <w:color w:val="242424"/>
          <w:sz w:val="30"/>
          <w:szCs w:val="30"/>
        </w:rPr>
        <w:t> </w:t>
      </w:r>
      <w:r w:rsidRPr="003D6F6E">
        <w:rPr>
          <w:rStyle w:val="word-wrapper"/>
          <w:rFonts w:eastAsia="Calibri"/>
          <w:color w:val="242424"/>
          <w:sz w:val="30"/>
          <w:szCs w:val="30"/>
        </w:rPr>
        <w:t>Указа N 285).</w:t>
      </w:r>
    </w:p>
    <w:p w:rsidR="00D905F0" w:rsidRPr="00BB79F2" w:rsidRDefault="00D905F0" w:rsidP="00D905F0">
      <w:pPr>
        <w:ind w:firstLine="709"/>
        <w:jc w:val="both"/>
        <w:rPr>
          <w:sz w:val="30"/>
          <w:szCs w:val="30"/>
          <w:lang w:eastAsia="en-US"/>
        </w:rPr>
      </w:pPr>
      <w:r>
        <w:rPr>
          <w:sz w:val="29"/>
          <w:szCs w:val="29"/>
        </w:rPr>
        <w:t xml:space="preserve"> </w:t>
      </w:r>
    </w:p>
    <w:p w:rsidR="00D905F0" w:rsidRPr="006E7A0A" w:rsidRDefault="00D905F0" w:rsidP="00D905F0">
      <w:pPr>
        <w:ind w:firstLine="709"/>
        <w:jc w:val="right"/>
        <w:rPr>
          <w:b/>
          <w:i/>
          <w:sz w:val="29"/>
          <w:szCs w:val="29"/>
        </w:rPr>
      </w:pPr>
      <w:r w:rsidRPr="00CE3925">
        <w:rPr>
          <w:b/>
          <w:i/>
          <w:sz w:val="29"/>
          <w:szCs w:val="29"/>
        </w:rPr>
        <w:t>ИМНС</w:t>
      </w:r>
      <w:r w:rsidRPr="006E7A0A">
        <w:rPr>
          <w:b/>
          <w:i/>
          <w:sz w:val="29"/>
          <w:szCs w:val="29"/>
        </w:rPr>
        <w:t xml:space="preserve"> по г. Новополоцку</w:t>
      </w:r>
    </w:p>
    <w:p w:rsidR="00D905F0" w:rsidRPr="00F16E00" w:rsidRDefault="00D905F0" w:rsidP="00D905F0">
      <w:pPr>
        <w:jc w:val="both"/>
        <w:rPr>
          <w:sz w:val="29"/>
          <w:szCs w:val="29"/>
        </w:rPr>
      </w:pPr>
    </w:p>
    <w:p w:rsidR="00D905F0" w:rsidRDefault="00D905F0" w:rsidP="00D905F0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Первый заместитель </w:t>
      </w:r>
    </w:p>
    <w:p w:rsidR="00D905F0" w:rsidRDefault="00D905F0" w:rsidP="00D905F0">
      <w:pPr>
        <w:jc w:val="both"/>
        <w:rPr>
          <w:sz w:val="20"/>
          <w:szCs w:val="20"/>
        </w:rPr>
      </w:pPr>
      <w:r>
        <w:rPr>
          <w:sz w:val="29"/>
          <w:szCs w:val="29"/>
        </w:rPr>
        <w:t>н</w:t>
      </w:r>
      <w:r w:rsidRPr="00F16E00">
        <w:rPr>
          <w:sz w:val="29"/>
          <w:szCs w:val="29"/>
        </w:rPr>
        <w:t>ачальник</w:t>
      </w:r>
      <w:r>
        <w:rPr>
          <w:sz w:val="29"/>
          <w:szCs w:val="29"/>
        </w:rPr>
        <w:t>а</w:t>
      </w:r>
      <w:r w:rsidRPr="00F16E00">
        <w:rPr>
          <w:sz w:val="29"/>
          <w:szCs w:val="29"/>
        </w:rPr>
        <w:t xml:space="preserve">  инспекции                </w:t>
      </w:r>
      <w:r>
        <w:rPr>
          <w:sz w:val="29"/>
          <w:szCs w:val="29"/>
        </w:rPr>
        <w:t xml:space="preserve">                           </w:t>
      </w:r>
      <w:r w:rsidRPr="00F16E00">
        <w:rPr>
          <w:sz w:val="29"/>
          <w:szCs w:val="29"/>
        </w:rPr>
        <w:t>О.</w:t>
      </w:r>
      <w:r>
        <w:rPr>
          <w:sz w:val="29"/>
          <w:szCs w:val="29"/>
        </w:rPr>
        <w:t>Б</w:t>
      </w:r>
      <w:r w:rsidRPr="00F16E00"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Фургалова</w:t>
      </w:r>
      <w:proofErr w:type="spellEnd"/>
    </w:p>
    <w:p w:rsidR="00D905F0" w:rsidRDefault="00D905F0" w:rsidP="00D905F0">
      <w:pPr>
        <w:spacing w:before="240"/>
        <w:jc w:val="both"/>
        <w:rPr>
          <w:sz w:val="20"/>
          <w:szCs w:val="20"/>
        </w:rPr>
      </w:pPr>
    </w:p>
    <w:p w:rsidR="005879E7" w:rsidRDefault="005879E7"/>
    <w:sectPr w:rsidR="0058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0"/>
    <w:rsid w:val="005879E7"/>
    <w:rsid w:val="00750238"/>
    <w:rsid w:val="00D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905F0"/>
    <w:pPr>
      <w:spacing w:before="100" w:beforeAutospacing="1" w:after="100" w:afterAutospacing="1"/>
    </w:pPr>
  </w:style>
  <w:style w:type="character" w:customStyle="1" w:styleId="word-wrapper">
    <w:name w:val="word-wrapper"/>
    <w:rsid w:val="00D905F0"/>
  </w:style>
  <w:style w:type="character" w:customStyle="1" w:styleId="fake-non-breaking-space">
    <w:name w:val="fake-non-breaking-space"/>
    <w:rsid w:val="00D905F0"/>
  </w:style>
  <w:style w:type="paragraph" w:customStyle="1" w:styleId="il-text-indent095cm">
    <w:name w:val="il-text-indent_0_95cm"/>
    <w:basedOn w:val="a"/>
    <w:rsid w:val="00D905F0"/>
    <w:pPr>
      <w:spacing w:before="100" w:beforeAutospacing="1" w:after="100" w:afterAutospacing="1"/>
    </w:pPr>
    <w:rPr>
      <w:rFonts w:eastAsia="Times New Roman"/>
    </w:rPr>
  </w:style>
  <w:style w:type="paragraph" w:customStyle="1" w:styleId="il-text-alignjustify">
    <w:name w:val="il-text-align_justify"/>
    <w:basedOn w:val="a"/>
    <w:rsid w:val="00D905F0"/>
    <w:pPr>
      <w:spacing w:before="100" w:beforeAutospacing="1" w:after="100" w:afterAutospacing="1"/>
    </w:pPr>
    <w:rPr>
      <w:rFonts w:eastAsia="Times New Roman"/>
    </w:rPr>
  </w:style>
  <w:style w:type="paragraph" w:customStyle="1" w:styleId="il-text-aligncenter">
    <w:name w:val="il-text-align_center"/>
    <w:basedOn w:val="a"/>
    <w:rsid w:val="00D905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905F0"/>
    <w:pPr>
      <w:spacing w:before="100" w:beforeAutospacing="1" w:after="100" w:afterAutospacing="1"/>
    </w:pPr>
  </w:style>
  <w:style w:type="character" w:customStyle="1" w:styleId="word-wrapper">
    <w:name w:val="word-wrapper"/>
    <w:rsid w:val="00D905F0"/>
  </w:style>
  <w:style w:type="character" w:customStyle="1" w:styleId="fake-non-breaking-space">
    <w:name w:val="fake-non-breaking-space"/>
    <w:rsid w:val="00D905F0"/>
  </w:style>
  <w:style w:type="paragraph" w:customStyle="1" w:styleId="il-text-indent095cm">
    <w:name w:val="il-text-indent_0_95cm"/>
    <w:basedOn w:val="a"/>
    <w:rsid w:val="00D905F0"/>
    <w:pPr>
      <w:spacing w:before="100" w:beforeAutospacing="1" w:after="100" w:afterAutospacing="1"/>
    </w:pPr>
    <w:rPr>
      <w:rFonts w:eastAsia="Times New Roman"/>
    </w:rPr>
  </w:style>
  <w:style w:type="paragraph" w:customStyle="1" w:styleId="il-text-alignjustify">
    <w:name w:val="il-text-align_justify"/>
    <w:basedOn w:val="a"/>
    <w:rsid w:val="00D905F0"/>
    <w:pPr>
      <w:spacing w:before="100" w:beforeAutospacing="1" w:after="100" w:afterAutospacing="1"/>
    </w:pPr>
    <w:rPr>
      <w:rFonts w:eastAsia="Times New Roman"/>
    </w:rPr>
  </w:style>
  <w:style w:type="paragraph" w:customStyle="1" w:styleId="il-text-aligncenter">
    <w:name w:val="il-text-align_center"/>
    <w:basedOn w:val="a"/>
    <w:rsid w:val="00D905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2022-10-18T11:23:00Z</dcterms:created>
  <dcterms:modified xsi:type="dcterms:W3CDTF">2022-10-18T11:33:00Z</dcterms:modified>
</cp:coreProperties>
</file>